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C125E" w14:textId="1F7164B8" w:rsidR="00A2663A" w:rsidRDefault="00A2663A" w:rsidP="00A2663A">
      <w:pPr>
        <w:jc w:val="center"/>
        <w:rPr>
          <w:rStyle w:val="Heading1Char"/>
          <w:rFonts w:asciiTheme="minorHAnsi" w:hAnsiTheme="minorHAnsi" w:cstheme="minorHAnsi"/>
          <w:b/>
          <w:bCs/>
          <w:color w:val="000000" w:themeColor="text1"/>
        </w:rPr>
      </w:pPr>
      <w:bookmarkStart w:id="0" w:name="_GoBack"/>
      <w:bookmarkEnd w:id="0"/>
      <w:r>
        <w:rPr>
          <w:rStyle w:val="Heading1Char"/>
          <w:rFonts w:asciiTheme="minorHAnsi" w:hAnsiTheme="minorHAnsi" w:cstheme="minorHAnsi"/>
          <w:b/>
          <w:bCs/>
          <w:color w:val="000000" w:themeColor="text1"/>
        </w:rPr>
        <w:t xml:space="preserve">Impressionism &amp; Claude Monet </w:t>
      </w:r>
    </w:p>
    <w:p w14:paraId="5C31BBE3" w14:textId="77777777" w:rsidR="00A2663A" w:rsidRPr="00A2663A" w:rsidRDefault="00A2663A" w:rsidP="00A2663A">
      <w:pPr>
        <w:jc w:val="center"/>
        <w:rPr>
          <w:rStyle w:val="Heading1Char"/>
          <w:rFonts w:asciiTheme="minorHAnsi" w:hAnsiTheme="minorHAnsi" w:cstheme="minorHAnsi"/>
          <w:b/>
          <w:bCs/>
          <w:color w:val="000000" w:themeColor="text1"/>
        </w:rPr>
      </w:pPr>
    </w:p>
    <w:p w14:paraId="06DE6345" w14:textId="3BEDA628" w:rsidR="00AC64E5" w:rsidRPr="00A2663A" w:rsidRDefault="007F0709" w:rsidP="00CC4D6B">
      <w:pPr>
        <w:rPr>
          <w:rFonts w:cstheme="minorHAnsi"/>
        </w:rPr>
      </w:pPr>
      <w:r w:rsidRPr="00A2663A">
        <w:rPr>
          <w:rStyle w:val="Heading1Char"/>
          <w:rFonts w:asciiTheme="minorHAnsi" w:hAnsiTheme="minorHAnsi" w:cstheme="minorHAnsi"/>
          <w:b/>
          <w:bCs/>
          <w:color w:val="000000" w:themeColor="text1"/>
          <w:sz w:val="24"/>
          <w:szCs w:val="24"/>
        </w:rPr>
        <w:t>Impressionism</w:t>
      </w:r>
      <w:r w:rsidRPr="00A2663A">
        <w:rPr>
          <w:rFonts w:cstheme="minorHAnsi"/>
        </w:rPr>
        <w:t xml:space="preserve"> originated in France; it is characterized by depicting the visual impression of the moment, especially in terms of shifting light and color.  </w:t>
      </w:r>
    </w:p>
    <w:p w14:paraId="4F4FBA9A" w14:textId="331AA340" w:rsidR="00835609" w:rsidRDefault="00835609"/>
    <w:p w14:paraId="373F51F0" w14:textId="70BBAF71" w:rsidR="00835609" w:rsidRDefault="00835609">
      <w:r w:rsidRPr="00A2663A">
        <w:rPr>
          <w:rStyle w:val="Heading1Char"/>
          <w:rFonts w:asciiTheme="minorHAnsi" w:hAnsiTheme="minorHAnsi" w:cstheme="minorHAnsi"/>
          <w:b/>
          <w:bCs/>
          <w:color w:val="000000" w:themeColor="text1"/>
          <w:sz w:val="24"/>
          <w:szCs w:val="24"/>
        </w:rPr>
        <w:t>Claud Monet</w:t>
      </w:r>
      <w:r w:rsidRPr="00060505">
        <w:rPr>
          <w:rStyle w:val="Heading1Char"/>
          <w:b/>
          <w:bCs/>
          <w:color w:val="000000" w:themeColor="text1"/>
        </w:rPr>
        <w:t xml:space="preserve"> </w:t>
      </w:r>
      <w:r>
        <w:t xml:space="preserve">(born November 14, 1840, died December 5, 1926) is considered the founder of French Impressionist painting. Monet is the most consistent example of the movement’s philosophy of expressing one’s perception before nature, especially as it relates to </w:t>
      </w:r>
      <w:r w:rsidRPr="00835609">
        <w:rPr>
          <w:b/>
          <w:bCs/>
        </w:rPr>
        <w:t>plein air painting</w:t>
      </w:r>
      <w:r>
        <w:t>. The term impressionism is derived from the title of his painting “</w:t>
      </w:r>
      <w:r w:rsidRPr="001345FF">
        <w:rPr>
          <w:b/>
          <w:bCs/>
        </w:rPr>
        <w:t>Impression</w:t>
      </w:r>
      <w:r w:rsidR="001345FF">
        <w:rPr>
          <w:b/>
          <w:bCs/>
        </w:rPr>
        <w:t>,</w:t>
      </w:r>
      <w:r w:rsidRPr="001345FF">
        <w:rPr>
          <w:b/>
          <w:bCs/>
        </w:rPr>
        <w:t xml:space="preserve"> Sun</w:t>
      </w:r>
      <w:r w:rsidR="001345FF">
        <w:rPr>
          <w:b/>
          <w:bCs/>
        </w:rPr>
        <w:t>rise</w:t>
      </w:r>
      <w:r>
        <w:t xml:space="preserve">”. </w:t>
      </w:r>
    </w:p>
    <w:p w14:paraId="4636078E" w14:textId="21CCA532" w:rsidR="001345FF" w:rsidRDefault="001345FF"/>
    <w:p w14:paraId="42EA3FC9" w14:textId="7FA3D62D" w:rsidR="001345FF" w:rsidRDefault="001345FF">
      <w:r>
        <w:rPr>
          <w:noProof/>
        </w:rPr>
        <w:drawing>
          <wp:inline distT="0" distB="0" distL="0" distR="0" wp14:anchorId="4FF1E7AE" wp14:editId="13D84D08">
            <wp:extent cx="5943600" cy="4608830"/>
            <wp:effectExtent l="0" t="0" r="0" b="1270"/>
            <wp:docPr id="1" name="Picture 1" descr="Impression, Sunrise by Claude Monet, Oil on canvas, 18x24 inches, 187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net_-_Impression,_Sunrise.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608830"/>
                    </a:xfrm>
                    <a:prstGeom prst="rect">
                      <a:avLst/>
                    </a:prstGeom>
                  </pic:spPr>
                </pic:pic>
              </a:graphicData>
            </a:graphic>
          </wp:inline>
        </w:drawing>
      </w:r>
    </w:p>
    <w:p w14:paraId="1AA26A53" w14:textId="77777777" w:rsidR="001345FF" w:rsidRDefault="001345FF">
      <w:pPr>
        <w:rPr>
          <w:b/>
          <w:bCs/>
        </w:rPr>
      </w:pPr>
      <w:r>
        <w:rPr>
          <w:b/>
          <w:bCs/>
        </w:rPr>
        <w:t xml:space="preserve">Impression, Sunrise, 1872, Oil on Canvas, 18x24 inches </w:t>
      </w:r>
    </w:p>
    <w:p w14:paraId="4B5C7EDF" w14:textId="5D7B2E31" w:rsidR="001345FF" w:rsidRDefault="001345FF">
      <w:pPr>
        <w:rPr>
          <w:b/>
          <w:bCs/>
        </w:rPr>
      </w:pPr>
    </w:p>
    <w:p w14:paraId="056320AD" w14:textId="3E1F44FE" w:rsidR="001E7EC3" w:rsidRDefault="002F7CC2" w:rsidP="001E7EC3">
      <w:pPr>
        <w:pStyle w:val="ListParagraph"/>
        <w:numPr>
          <w:ilvl w:val="0"/>
          <w:numId w:val="2"/>
        </w:numPr>
      </w:pPr>
      <w:r>
        <w:t xml:space="preserve">Monet visited his hometown Le Havre in north west France in 1872. During his stay he proceeded to make a series of paintings that depicts the port at dawn, day, dusk, and dark from various </w:t>
      </w:r>
      <w:r w:rsidRPr="001E7EC3">
        <w:rPr>
          <w:b/>
          <w:bCs/>
        </w:rPr>
        <w:t>perspectives</w:t>
      </w:r>
      <w:r>
        <w:t xml:space="preserve">. There are 6 paintings in this series. </w:t>
      </w:r>
    </w:p>
    <w:p w14:paraId="50A6A5AE" w14:textId="1FF5AD1D" w:rsidR="001E7EC3" w:rsidRDefault="001E7EC3" w:rsidP="001E7EC3">
      <w:pPr>
        <w:pStyle w:val="ListParagraph"/>
        <w:numPr>
          <w:ilvl w:val="0"/>
          <w:numId w:val="2"/>
        </w:numPr>
      </w:pPr>
      <w:r>
        <w:t xml:space="preserve">This painting hung in the first impressionist exhibit in 1874 in Paris. From the painting’s title, art critic Louis Leroy coined the term “Impressionism” which he meant as criticism, but the Impressionists appropriated the term for themselves.  </w:t>
      </w:r>
    </w:p>
    <w:p w14:paraId="2EFEE35D" w14:textId="58B7DD07" w:rsidR="00590C24" w:rsidRDefault="00590C24" w:rsidP="00590C24"/>
    <w:p w14:paraId="20A74BB5" w14:textId="4D102363" w:rsidR="00590C24" w:rsidRDefault="00590C24" w:rsidP="00590C24"/>
    <w:p w14:paraId="7F2A757C" w14:textId="1AEA252A" w:rsidR="00590C24" w:rsidRDefault="00590C24" w:rsidP="00590C24"/>
    <w:p w14:paraId="23A06D57" w14:textId="7D30E553" w:rsidR="00590C24" w:rsidRDefault="00590C24" w:rsidP="00590C24">
      <w:r>
        <w:rPr>
          <w:noProof/>
        </w:rPr>
        <w:drawing>
          <wp:inline distT="0" distB="0" distL="0" distR="0" wp14:anchorId="5E0443C8" wp14:editId="7F6A83F4">
            <wp:extent cx="6075919" cy="4665345"/>
            <wp:effectExtent l="0" t="0" r="0" b="0"/>
            <wp:docPr id="3" name="Picture 3" descr="Haystacks by Claude Monet, Oil on canvas, 28x25 inches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eatstack_mone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4479" cy="4671918"/>
                    </a:xfrm>
                    <a:prstGeom prst="rect">
                      <a:avLst/>
                    </a:prstGeom>
                  </pic:spPr>
                </pic:pic>
              </a:graphicData>
            </a:graphic>
          </wp:inline>
        </w:drawing>
      </w:r>
    </w:p>
    <w:p w14:paraId="7A25375C" w14:textId="77777777" w:rsidR="00590C24" w:rsidRDefault="00590C24" w:rsidP="00590C24">
      <w:pPr>
        <w:rPr>
          <w:b/>
          <w:bCs/>
        </w:rPr>
      </w:pPr>
      <w:proofErr w:type="spellStart"/>
      <w:r>
        <w:rPr>
          <w:b/>
          <w:bCs/>
        </w:rPr>
        <w:t>Meule</w:t>
      </w:r>
      <w:proofErr w:type="spellEnd"/>
      <w:r>
        <w:rPr>
          <w:b/>
          <w:bCs/>
        </w:rPr>
        <w:t xml:space="preserve"> (Haystacks), 1891, Oil on canvas, 28x35 inches</w:t>
      </w:r>
    </w:p>
    <w:p w14:paraId="58BF71E7" w14:textId="77777777" w:rsidR="00590C24" w:rsidRDefault="00590C24" w:rsidP="00590C24">
      <w:pPr>
        <w:rPr>
          <w:b/>
          <w:bCs/>
        </w:rPr>
      </w:pPr>
    </w:p>
    <w:p w14:paraId="04193767" w14:textId="77777777" w:rsidR="00250A6B" w:rsidRPr="00250A6B" w:rsidRDefault="00590C24" w:rsidP="00590C24">
      <w:pPr>
        <w:pStyle w:val="ListParagraph"/>
        <w:numPr>
          <w:ilvl w:val="0"/>
          <w:numId w:val="2"/>
        </w:numPr>
        <w:rPr>
          <w:b/>
          <w:bCs/>
        </w:rPr>
      </w:pPr>
      <w:r>
        <w:t xml:space="preserve">In May of 1883, Monet and his family rented </w:t>
      </w:r>
      <w:r w:rsidR="00250A6B">
        <w:t xml:space="preserve">two acres of land in Giverny. There was a barn that double as a studio, orchards, a small garden, and the surrounding landscape offered an endless array of suitable motifs for Monet’s work. The family built up the gardens and in November 1890 Monet was prosperous enough to buy the two acres of land. By 1899 Monet built a greenhouse and a second studio. </w:t>
      </w:r>
    </w:p>
    <w:p w14:paraId="7E73363C" w14:textId="38A40337" w:rsidR="00554F2B" w:rsidRPr="00554F2B" w:rsidRDefault="00250A6B" w:rsidP="00590C24">
      <w:pPr>
        <w:pStyle w:val="ListParagraph"/>
        <w:numPr>
          <w:ilvl w:val="0"/>
          <w:numId w:val="2"/>
        </w:numPr>
        <w:rPr>
          <w:b/>
          <w:bCs/>
        </w:rPr>
      </w:pPr>
      <w:r>
        <w:t>Beginning in the 1880’s and 1890’s, through the end of his life, Monet worked on a series of paintings</w:t>
      </w:r>
      <w:r w:rsidR="00554F2B">
        <w:t xml:space="preserve">, in which a subject was depicted in varying light and weather conditions. His first series exhibited was Haystacks, painted from different points of view and at different times of the day. They are differentiated almost entirely through color, touch, and atmospheric effect. </w:t>
      </w:r>
    </w:p>
    <w:p w14:paraId="57DA8BC6" w14:textId="071C3245" w:rsidR="00590C24" w:rsidRDefault="00554F2B" w:rsidP="00590C24">
      <w:pPr>
        <w:pStyle w:val="ListParagraph"/>
        <w:numPr>
          <w:ilvl w:val="0"/>
          <w:numId w:val="2"/>
        </w:numPr>
        <w:rPr>
          <w:b/>
          <w:bCs/>
        </w:rPr>
      </w:pPr>
      <w:r>
        <w:t xml:space="preserve">Monet was exceptionally fond of painting “controlled nature”.  </w:t>
      </w:r>
      <w:r w:rsidR="00250A6B">
        <w:t xml:space="preserve">   </w:t>
      </w:r>
      <w:r w:rsidR="00590C24" w:rsidRPr="00590C24">
        <w:rPr>
          <w:b/>
          <w:bCs/>
        </w:rPr>
        <w:t xml:space="preserve"> </w:t>
      </w:r>
    </w:p>
    <w:p w14:paraId="5FC13A03" w14:textId="2983E519" w:rsidR="00554F2B" w:rsidRDefault="00554F2B" w:rsidP="00554F2B">
      <w:pPr>
        <w:rPr>
          <w:b/>
          <w:bCs/>
        </w:rPr>
      </w:pPr>
    </w:p>
    <w:p w14:paraId="43F8B132" w14:textId="36B29F16" w:rsidR="00554F2B" w:rsidRDefault="00554F2B" w:rsidP="00554F2B">
      <w:pPr>
        <w:rPr>
          <w:b/>
          <w:bCs/>
        </w:rPr>
      </w:pPr>
    </w:p>
    <w:p w14:paraId="7D8DD340" w14:textId="44EE2A4C" w:rsidR="00554F2B" w:rsidRDefault="00554F2B" w:rsidP="00554F2B">
      <w:pPr>
        <w:rPr>
          <w:b/>
          <w:bCs/>
        </w:rPr>
      </w:pPr>
    </w:p>
    <w:p w14:paraId="7FD97CBF" w14:textId="5593B51B" w:rsidR="00554F2B" w:rsidRDefault="00554F2B" w:rsidP="00554F2B">
      <w:pPr>
        <w:rPr>
          <w:b/>
          <w:bCs/>
        </w:rPr>
      </w:pPr>
    </w:p>
    <w:p w14:paraId="1E97A141" w14:textId="3A12094A" w:rsidR="00554F2B" w:rsidRDefault="00554F2B" w:rsidP="00554F2B">
      <w:pPr>
        <w:rPr>
          <w:b/>
          <w:bCs/>
        </w:rPr>
      </w:pPr>
    </w:p>
    <w:p w14:paraId="60FB2B15" w14:textId="1EB09E3F" w:rsidR="00554F2B" w:rsidRDefault="00554F2B" w:rsidP="00554F2B">
      <w:pPr>
        <w:rPr>
          <w:b/>
          <w:bCs/>
        </w:rPr>
      </w:pPr>
    </w:p>
    <w:p w14:paraId="5BF6F19A" w14:textId="101C7C6A" w:rsidR="00DC1155" w:rsidRDefault="00DC1155" w:rsidP="00DC1155">
      <w:r>
        <w:t xml:space="preserve"> </w:t>
      </w:r>
      <w:r>
        <w:rPr>
          <w:b/>
          <w:bCs/>
          <w:noProof/>
        </w:rPr>
        <w:drawing>
          <wp:inline distT="0" distB="0" distL="0" distR="0" wp14:anchorId="1AC04F91" wp14:editId="258B8192">
            <wp:extent cx="5842000" cy="4853978"/>
            <wp:effectExtent l="0" t="0" r="0" b="0"/>
            <wp:docPr id="5" name="Picture 5" descr="weeping willow by Claude Monet, Oil on canvas, 39x47 inches, 1918-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eepingWillow.jpg"/>
                    <pic:cNvPicPr/>
                  </pic:nvPicPr>
                  <pic:blipFill>
                    <a:blip r:embed="rId9">
                      <a:extLst>
                        <a:ext uri="{28A0092B-C50C-407E-A947-70E740481C1C}">
                          <a14:useLocalDpi xmlns:a14="http://schemas.microsoft.com/office/drawing/2010/main" val="0"/>
                        </a:ext>
                      </a:extLst>
                    </a:blip>
                    <a:stretch>
                      <a:fillRect/>
                    </a:stretch>
                  </pic:blipFill>
                  <pic:spPr>
                    <a:xfrm>
                      <a:off x="0" y="0"/>
                      <a:ext cx="5844961" cy="4856438"/>
                    </a:xfrm>
                    <a:prstGeom prst="rect">
                      <a:avLst/>
                    </a:prstGeom>
                  </pic:spPr>
                </pic:pic>
              </a:graphicData>
            </a:graphic>
          </wp:inline>
        </w:drawing>
      </w:r>
    </w:p>
    <w:p w14:paraId="2FDD9B77" w14:textId="03CEF588" w:rsidR="00DC1155" w:rsidRDefault="00DC1155" w:rsidP="00DC1155">
      <w:pPr>
        <w:rPr>
          <w:b/>
          <w:bCs/>
        </w:rPr>
      </w:pPr>
      <w:r>
        <w:rPr>
          <w:b/>
          <w:bCs/>
        </w:rPr>
        <w:t>Weeping Willow</w:t>
      </w:r>
      <w:r w:rsidR="00EF38C3">
        <w:rPr>
          <w:b/>
          <w:bCs/>
        </w:rPr>
        <w:t xml:space="preserve">, 1918-1919, Oil on canvas, 39x47 inches </w:t>
      </w:r>
    </w:p>
    <w:p w14:paraId="35AE06E6" w14:textId="704B6AA3" w:rsidR="00EF38C3" w:rsidRDefault="00EF38C3" w:rsidP="00DC1155">
      <w:pPr>
        <w:rPr>
          <w:b/>
          <w:bCs/>
        </w:rPr>
      </w:pPr>
    </w:p>
    <w:p w14:paraId="18223E88" w14:textId="77777777" w:rsidR="00407D5F" w:rsidRPr="00407D5F" w:rsidRDefault="00EF38C3" w:rsidP="00EF38C3">
      <w:pPr>
        <w:pStyle w:val="ListParagraph"/>
        <w:numPr>
          <w:ilvl w:val="0"/>
          <w:numId w:val="2"/>
        </w:numPr>
        <w:rPr>
          <w:b/>
          <w:bCs/>
        </w:rPr>
      </w:pPr>
      <w:r>
        <w:t xml:space="preserve">Monet painted 10 weeping willows between 1918-1919. They are his mournful response to World War I. Monet’s Giverny home was emptied of his children’s families and his household staff because they were either called into service or </w:t>
      </w:r>
      <w:r w:rsidR="00407D5F">
        <w:t xml:space="preserve">fled from the advancing German army. His only surviving son was fighting on the war front for the French army. Monet could at times hear the shelling of combat, but refused to leave, he preferred to share the fate of his gardens. </w:t>
      </w:r>
    </w:p>
    <w:p w14:paraId="050E1281" w14:textId="77777777" w:rsidR="00236949" w:rsidRPr="00236949" w:rsidRDefault="00407D5F" w:rsidP="00EF38C3">
      <w:pPr>
        <w:pStyle w:val="ListParagraph"/>
        <w:numPr>
          <w:ilvl w:val="0"/>
          <w:numId w:val="2"/>
        </w:numPr>
        <w:rPr>
          <w:b/>
          <w:bCs/>
        </w:rPr>
      </w:pPr>
      <w:r>
        <w:t xml:space="preserve">The weeping willow paintings are characterized by their shadowy colors and squirming forms. Monet expressed grief not only with the subject, but through his impressionistic </w:t>
      </w:r>
      <w:r w:rsidR="00236949">
        <w:t xml:space="preserve">mark making. </w:t>
      </w:r>
    </w:p>
    <w:p w14:paraId="43C262FE" w14:textId="77777777" w:rsidR="00236949" w:rsidRPr="00236949" w:rsidRDefault="00236949" w:rsidP="00EF38C3">
      <w:pPr>
        <w:pStyle w:val="ListParagraph"/>
        <w:numPr>
          <w:ilvl w:val="0"/>
          <w:numId w:val="2"/>
        </w:numPr>
        <w:rPr>
          <w:b/>
          <w:bCs/>
        </w:rPr>
      </w:pPr>
      <w:r>
        <w:t xml:space="preserve">Cataracts formed in Monet’s eyes, for which he underwent two operations in 1923. Monet claimed his failing eyesight was best suited for working in larger formats. He very rarely made an </w:t>
      </w:r>
      <w:r w:rsidRPr="00236949">
        <w:rPr>
          <w:b/>
          <w:bCs/>
        </w:rPr>
        <w:t>easel painting</w:t>
      </w:r>
      <w:r>
        <w:t xml:space="preserve"> after 1914. </w:t>
      </w:r>
    </w:p>
    <w:p w14:paraId="21FAB8C6" w14:textId="77777777" w:rsidR="00236949" w:rsidRDefault="00236949" w:rsidP="00236949">
      <w:pPr>
        <w:ind w:left="360"/>
      </w:pPr>
    </w:p>
    <w:p w14:paraId="587A86D5" w14:textId="77777777" w:rsidR="00236949" w:rsidRDefault="00236949" w:rsidP="00236949">
      <w:pPr>
        <w:ind w:left="360"/>
      </w:pPr>
    </w:p>
    <w:p w14:paraId="0966FE1C" w14:textId="77777777" w:rsidR="00236949" w:rsidRDefault="00236949" w:rsidP="00236949">
      <w:pPr>
        <w:ind w:left="360"/>
      </w:pPr>
    </w:p>
    <w:p w14:paraId="6FDF9270" w14:textId="77777777" w:rsidR="00CA7115" w:rsidRDefault="00CA7115" w:rsidP="00236949">
      <w:pPr>
        <w:ind w:left="360"/>
        <w:rPr>
          <w:b/>
          <w:bCs/>
        </w:rPr>
      </w:pPr>
    </w:p>
    <w:p w14:paraId="341B458B" w14:textId="41BCBCF1" w:rsidR="00CA7115" w:rsidRDefault="00CA7115" w:rsidP="00236949">
      <w:pPr>
        <w:ind w:left="360"/>
        <w:rPr>
          <w:b/>
          <w:bCs/>
        </w:rPr>
      </w:pPr>
      <w:r>
        <w:rPr>
          <w:b/>
          <w:bCs/>
          <w:noProof/>
        </w:rPr>
        <w:drawing>
          <wp:inline distT="0" distB="0" distL="0" distR="0" wp14:anchorId="51C4ABE2" wp14:editId="0B70AA34">
            <wp:extent cx="5943600" cy="4457700"/>
            <wp:effectExtent l="0" t="0" r="0" b="0"/>
            <wp:docPr id="6" name="Picture 6" descr="Picture of Monet's garden at Giverny Franc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net'sGarden.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0A9481D" w14:textId="5068A6F8" w:rsidR="00CA7115" w:rsidRDefault="00CA7115" w:rsidP="00236949">
      <w:pPr>
        <w:ind w:left="360"/>
        <w:rPr>
          <w:b/>
          <w:bCs/>
        </w:rPr>
      </w:pPr>
      <w:r>
        <w:rPr>
          <w:b/>
          <w:bCs/>
        </w:rPr>
        <w:t xml:space="preserve">Monet’s Garden at Giverny </w:t>
      </w:r>
    </w:p>
    <w:p w14:paraId="59DA5707" w14:textId="77777777" w:rsidR="00CA7115" w:rsidRDefault="00CA7115" w:rsidP="00236949">
      <w:pPr>
        <w:ind w:left="360"/>
        <w:rPr>
          <w:b/>
          <w:bCs/>
        </w:rPr>
      </w:pPr>
    </w:p>
    <w:p w14:paraId="079653D6" w14:textId="6F01D37D" w:rsidR="00EF38C3" w:rsidRPr="00236949" w:rsidRDefault="00CA7115" w:rsidP="00236949">
      <w:pPr>
        <w:ind w:left="360"/>
        <w:rPr>
          <w:b/>
          <w:bCs/>
        </w:rPr>
      </w:pPr>
      <w:r>
        <w:rPr>
          <w:b/>
          <w:bCs/>
        </w:rPr>
        <w:t>Monet’s Death</w:t>
      </w:r>
      <w:r>
        <w:t>: Monet died of lung cancer on December 5</w:t>
      </w:r>
      <w:r w:rsidRPr="00CA7115">
        <w:rPr>
          <w:vertAlign w:val="superscript"/>
        </w:rPr>
        <w:t>th</w:t>
      </w:r>
      <w:r>
        <w:t xml:space="preserve">, 1926 at the age of 86. His famous home and garden with its waterlily pond were bequeathed by his heirs to the French Academy of Fine Arts in 1966. Through the Foundation Claude Monet, the home and gardens were open to visitors in 1980. The home includes Monet’s works, objects from his life, and his extensive Japanese woodblock print collection. It is one of two main attractions of Giverny, which draws tourists from all over the world.   </w:t>
      </w:r>
      <w:r w:rsidR="00236949">
        <w:t xml:space="preserve"> </w:t>
      </w:r>
      <w:r w:rsidR="00EF38C3">
        <w:t xml:space="preserve"> </w:t>
      </w:r>
    </w:p>
    <w:sectPr w:rsidR="00EF38C3" w:rsidRPr="00236949" w:rsidSect="008E0DE2">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588DD" w14:textId="77777777" w:rsidR="005668BF" w:rsidRDefault="005668BF" w:rsidP="00554F2B">
      <w:r>
        <w:separator/>
      </w:r>
    </w:p>
  </w:endnote>
  <w:endnote w:type="continuationSeparator" w:id="0">
    <w:p w14:paraId="2AC4A48F" w14:textId="77777777" w:rsidR="005668BF" w:rsidRDefault="005668BF" w:rsidP="00554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80D00" w14:textId="77777777" w:rsidR="005668BF" w:rsidRDefault="005668BF" w:rsidP="00554F2B">
      <w:r>
        <w:separator/>
      </w:r>
    </w:p>
  </w:footnote>
  <w:footnote w:type="continuationSeparator" w:id="0">
    <w:p w14:paraId="61C783AF" w14:textId="77777777" w:rsidR="005668BF" w:rsidRDefault="005668BF" w:rsidP="00554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7761669"/>
      <w:docPartObj>
        <w:docPartGallery w:val="Page Numbers (Top of Page)"/>
        <w:docPartUnique/>
      </w:docPartObj>
    </w:sdtPr>
    <w:sdtEndPr>
      <w:rPr>
        <w:rStyle w:val="PageNumber"/>
      </w:rPr>
    </w:sdtEndPr>
    <w:sdtContent>
      <w:p w14:paraId="32C2B405" w14:textId="5A6A5DE0" w:rsidR="00A2663A" w:rsidRDefault="00A2663A" w:rsidP="009254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CCBEDA" w14:textId="77777777" w:rsidR="00A2663A" w:rsidRDefault="00A2663A" w:rsidP="00A266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4CC2" w14:textId="1A93D264" w:rsidR="00E71A29" w:rsidRDefault="00E71A29">
    <w:pPr>
      <w:pStyle w:val="Header"/>
    </w:pPr>
  </w:p>
  <w:p w14:paraId="1E444421" w14:textId="77777777" w:rsidR="005A28F8" w:rsidRDefault="005A2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E706DB"/>
    <w:multiLevelType w:val="hybridMultilevel"/>
    <w:tmpl w:val="5CCA32D6"/>
    <w:lvl w:ilvl="0" w:tplc="9042D1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076578"/>
    <w:multiLevelType w:val="hybridMultilevel"/>
    <w:tmpl w:val="8EF02D7C"/>
    <w:lvl w:ilvl="0" w:tplc="C95209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09"/>
    <w:rsid w:val="00060505"/>
    <w:rsid w:val="001345FF"/>
    <w:rsid w:val="001E7EC3"/>
    <w:rsid w:val="00236949"/>
    <w:rsid w:val="00250A6B"/>
    <w:rsid w:val="002B773B"/>
    <w:rsid w:val="002F7CC2"/>
    <w:rsid w:val="00407D5F"/>
    <w:rsid w:val="004B532B"/>
    <w:rsid w:val="00554F2B"/>
    <w:rsid w:val="0055757E"/>
    <w:rsid w:val="005668BF"/>
    <w:rsid w:val="00590C24"/>
    <w:rsid w:val="005A28F8"/>
    <w:rsid w:val="007F0709"/>
    <w:rsid w:val="00835609"/>
    <w:rsid w:val="008E0DE2"/>
    <w:rsid w:val="00A078DE"/>
    <w:rsid w:val="00A2663A"/>
    <w:rsid w:val="00CA7115"/>
    <w:rsid w:val="00CC4D6B"/>
    <w:rsid w:val="00DC1155"/>
    <w:rsid w:val="00E71A29"/>
    <w:rsid w:val="00EC02EF"/>
    <w:rsid w:val="00EF3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4696"/>
  <w15:chartTrackingRefBased/>
  <w15:docId w15:val="{356470FA-188B-9A45-A3F8-23D0CEF2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D6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EC3"/>
    <w:pPr>
      <w:ind w:left="720"/>
      <w:contextualSpacing/>
    </w:pPr>
  </w:style>
  <w:style w:type="paragraph" w:styleId="Header">
    <w:name w:val="header"/>
    <w:basedOn w:val="Normal"/>
    <w:link w:val="HeaderChar"/>
    <w:uiPriority w:val="99"/>
    <w:unhideWhenUsed/>
    <w:rsid w:val="00554F2B"/>
    <w:pPr>
      <w:tabs>
        <w:tab w:val="center" w:pos="4680"/>
        <w:tab w:val="right" w:pos="9360"/>
      </w:tabs>
    </w:pPr>
  </w:style>
  <w:style w:type="character" w:customStyle="1" w:styleId="HeaderChar">
    <w:name w:val="Header Char"/>
    <w:basedOn w:val="DefaultParagraphFont"/>
    <w:link w:val="Header"/>
    <w:uiPriority w:val="99"/>
    <w:rsid w:val="00554F2B"/>
  </w:style>
  <w:style w:type="paragraph" w:styleId="Footer">
    <w:name w:val="footer"/>
    <w:basedOn w:val="Normal"/>
    <w:link w:val="FooterChar"/>
    <w:uiPriority w:val="99"/>
    <w:unhideWhenUsed/>
    <w:rsid w:val="00554F2B"/>
    <w:pPr>
      <w:tabs>
        <w:tab w:val="center" w:pos="4680"/>
        <w:tab w:val="right" w:pos="9360"/>
      </w:tabs>
    </w:pPr>
  </w:style>
  <w:style w:type="character" w:customStyle="1" w:styleId="FooterChar">
    <w:name w:val="Footer Char"/>
    <w:basedOn w:val="DefaultParagraphFont"/>
    <w:link w:val="Footer"/>
    <w:uiPriority w:val="99"/>
    <w:rsid w:val="00554F2B"/>
  </w:style>
  <w:style w:type="character" w:customStyle="1" w:styleId="Heading1Char">
    <w:name w:val="Heading 1 Char"/>
    <w:basedOn w:val="DefaultParagraphFont"/>
    <w:link w:val="Heading1"/>
    <w:uiPriority w:val="9"/>
    <w:rsid w:val="00CC4D6B"/>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605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505"/>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A26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4</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Sheffield, Brantly</dc:creator>
  <cp:keywords/>
  <dc:description/>
  <cp:lastModifiedBy>Sheffield, Brantly</cp:lastModifiedBy>
  <cp:revision>5</cp:revision>
  <dcterms:created xsi:type="dcterms:W3CDTF">2020-09-11T18:12:00Z</dcterms:created>
  <dcterms:modified xsi:type="dcterms:W3CDTF">2020-09-11T23:01:00Z</dcterms:modified>
</cp:coreProperties>
</file>